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（附件2-4请到水务局OA系统查阅或向联系人获取）</w:t>
      </w:r>
    </w:p>
    <w:bookmarkEnd w:id="0"/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firstLine="0"/>
        <w:jc w:val="center"/>
        <w:rPr>
          <w:rFonts w:hint="eastAsia" w:ascii="黑体" w:hAnsi="黑体" w:eastAsia="黑体" w:cs="黑体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节水基础理论、关键技术和核心装备</w:t>
      </w:r>
      <w:r>
        <w:rPr>
          <w:rFonts w:hint="eastAsia" w:ascii="黑体" w:hAnsi="黑体" w:eastAsia="黑体" w:cs="黑体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需求统计表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单位简介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（研究方向、成果、人才团队建设等）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固定电话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联系地址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二、需求概况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需求名称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需求类型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 w:bidi="ar-SA"/>
              </w:rPr>
              <w:t>基础理论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auto"/>
                <w:lang w:eastAsia="zh-CN" w:bidi="ar-SA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auto"/>
                <w:lang w:eastAsia="zh-CN" w:bidi="ar-SA"/>
              </w:rPr>
              <w:t>核心装备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所属领域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 w:bidi="ar-SA"/>
              </w:rPr>
              <w:t>农业节水领域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 w:bidi="ar-SA"/>
              </w:rPr>
              <w:t>工业节水减排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 w:bidi="ar-SA"/>
              </w:rPr>
              <w:t>城镇节水降损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 w:bidi="ar-SA"/>
              </w:rPr>
              <w:t>非常规水利用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 w:bidi="ar-SA"/>
              </w:rPr>
              <w:t>其他节水方向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所属行业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需求内容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（包含主要内容、指标、性能参数等）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研发现状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（国内外研究进展、发展水平、主要差距等）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市场前景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（发展方向、前景预测、节水效益等）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D042"/>
    <w:rsid w:val="4F6F9D6B"/>
    <w:rsid w:val="7AFFD042"/>
    <w:rsid w:val="E5F7E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0</Lines>
  <Paragraphs>0</Paragraphs>
  <TotalTime>1</TotalTime>
  <ScaleCrop>false</ScaleCrop>
  <LinksUpToDate>false</LinksUpToDate>
  <CharactersWithSpaces>214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2024-07-10T17:28:00Z</dcterms:created>
  <dc:creator>shuiwuju</dc:creator>
  <cp:lastModifiedBy>shuiwuju</cp:lastModifiedBy>
  <dcterms:modified xsi:type="dcterms:W3CDTF">2024-07-10T16:50:33Z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